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16" w:rsidRPr="00BA022E" w:rsidRDefault="00117216" w:rsidP="00BA022E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РОССИЙСКАЯ ФЕДЕРАЦИЯ</w:t>
      </w:r>
    </w:p>
    <w:p w:rsidR="00117216" w:rsidRPr="00BA022E" w:rsidRDefault="00117216" w:rsidP="00BA022E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ИРКУТСКАЯ ОБЛАСТЬ</w:t>
      </w:r>
    </w:p>
    <w:p w:rsidR="00117216" w:rsidRPr="00BA022E" w:rsidRDefault="00117216" w:rsidP="00BA022E">
      <w:pPr>
        <w:pStyle w:val="ConsPlusNormal"/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АЛАРСКИЙ РАЙОН</w:t>
      </w:r>
    </w:p>
    <w:p w:rsidR="00117216" w:rsidRPr="00BA022E" w:rsidRDefault="00117216" w:rsidP="00BA022E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МУНИЦИПАЛЬНОЕ ОБРАЗОВАНИЕ «</w:t>
      </w:r>
      <w:r w:rsidR="00AC2F82">
        <w:rPr>
          <w:b/>
          <w:bCs/>
          <w:color w:val="000000"/>
        </w:rPr>
        <w:t>Бахтай</w:t>
      </w:r>
      <w:r w:rsidRPr="00BA022E">
        <w:rPr>
          <w:b/>
          <w:bCs/>
          <w:color w:val="000000"/>
        </w:rPr>
        <w:t>»</w:t>
      </w:r>
    </w:p>
    <w:p w:rsidR="00117216" w:rsidRPr="00BA022E" w:rsidRDefault="00117216" w:rsidP="00BA022E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АДМИНИСТРАЦИЯ</w:t>
      </w:r>
    </w:p>
    <w:p w:rsidR="00117216" w:rsidRPr="00BA022E" w:rsidRDefault="00117216" w:rsidP="00BA022E">
      <w:pPr>
        <w:pStyle w:val="ConsPlusNormal"/>
        <w:pBdr>
          <w:bottom w:val="single" w:sz="12" w:space="1" w:color="auto"/>
        </w:pBdr>
        <w:jc w:val="center"/>
        <w:outlineLvl w:val="0"/>
        <w:rPr>
          <w:b/>
          <w:bCs/>
          <w:color w:val="000000"/>
        </w:rPr>
      </w:pPr>
      <w:r w:rsidRPr="00BA022E">
        <w:rPr>
          <w:b/>
          <w:bCs/>
          <w:color w:val="000000"/>
        </w:rPr>
        <w:t>ПОСТАНОВЛЕНИЕ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28 ноября 2016г.      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с.Бахтай</w:t>
      </w:r>
    </w:p>
    <w:p w:rsidR="00117216" w:rsidRPr="00BA022E" w:rsidRDefault="00117216" w:rsidP="00BA02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орядка</w:t>
      </w: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общественных кладбищ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Default="00117216" w:rsidP="00BA022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3A1D1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history="1">
        <w:r w:rsidRPr="003A1D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1D1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12.01.1996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17216" w:rsidRDefault="00117216" w:rsidP="00BA022E">
      <w:pPr>
        <w:shd w:val="clear" w:color="auto" w:fill="FFFFFF"/>
        <w:spacing w:before="75" w:after="75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Default="00117216" w:rsidP="00BA022E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117216" w:rsidRPr="001B2281" w:rsidRDefault="00117216" w:rsidP="00BA022E">
      <w:pPr>
        <w:shd w:val="clear" w:color="auto" w:fill="FFFFFF"/>
        <w:tabs>
          <w:tab w:val="left" w:pos="3150"/>
        </w:tabs>
        <w:spacing w:before="75" w:after="75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1B2281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Утвердить Порядок деятельности общественных кладбищ (прилагается).</w:t>
      </w:r>
    </w:p>
    <w:p w:rsidR="00117216" w:rsidRPr="001B2281" w:rsidRDefault="00117216" w:rsidP="00BA022E">
      <w:pPr>
        <w:pStyle w:val="ConsPlusNormal"/>
        <w:ind w:right="-57"/>
        <w:jc w:val="both"/>
        <w:rPr>
          <w:rFonts w:ascii="Times New Roman" w:hAnsi="Times New Roman" w:cs="Times New Roman"/>
        </w:rPr>
      </w:pPr>
      <w:r w:rsidRPr="001B2281">
        <w:rPr>
          <w:rFonts w:ascii="Times New Roman" w:hAnsi="Times New Roman" w:cs="Times New Roman"/>
          <w:color w:val="000000"/>
        </w:rPr>
        <w:t>2. Опубликовать настоящее постановление</w:t>
      </w:r>
      <w:r w:rsidRPr="001B2281">
        <w:rPr>
          <w:rFonts w:ascii="Times New Roman" w:hAnsi="Times New Roman" w:cs="Times New Roman"/>
        </w:rPr>
        <w:t xml:space="preserve"> в информационном печатном издании муниципального образования «</w:t>
      </w:r>
      <w:r w:rsidR="00AC2F82">
        <w:rPr>
          <w:rFonts w:ascii="Times New Roman" w:hAnsi="Times New Roman" w:cs="Times New Roman"/>
          <w:color w:val="000000"/>
        </w:rPr>
        <w:t>Бахтай</w:t>
      </w:r>
      <w:r w:rsidRPr="001B2281">
        <w:rPr>
          <w:rFonts w:ascii="Times New Roman" w:hAnsi="Times New Roman" w:cs="Times New Roman"/>
        </w:rPr>
        <w:t>» «</w:t>
      </w:r>
      <w:r w:rsidR="00AC2F82">
        <w:rPr>
          <w:rFonts w:ascii="Times New Roman" w:hAnsi="Times New Roman" w:cs="Times New Roman"/>
          <w:color w:val="000000"/>
        </w:rPr>
        <w:t>Бахтайский</w:t>
      </w:r>
      <w:r w:rsidR="00AC2F82" w:rsidRPr="001B2281">
        <w:rPr>
          <w:rFonts w:ascii="Times New Roman" w:hAnsi="Times New Roman" w:cs="Times New Roman"/>
        </w:rPr>
        <w:t xml:space="preserve"> </w:t>
      </w:r>
      <w:r w:rsidRPr="001B2281">
        <w:rPr>
          <w:rFonts w:ascii="Times New Roman" w:hAnsi="Times New Roman" w:cs="Times New Roman"/>
        </w:rPr>
        <w:t>вестник» и разместить на официальном сайте  муниципального образования «</w:t>
      </w:r>
      <w:r w:rsidR="00AC2F82">
        <w:rPr>
          <w:rFonts w:ascii="Times New Roman" w:hAnsi="Times New Roman" w:cs="Times New Roman"/>
          <w:color w:val="000000"/>
        </w:rPr>
        <w:t>Бахтай</w:t>
      </w:r>
      <w:r w:rsidRPr="001B2281">
        <w:rPr>
          <w:rFonts w:ascii="Times New Roman" w:hAnsi="Times New Roman" w:cs="Times New Roman"/>
        </w:rPr>
        <w:t>» в информационно-телекоммуникационной сети «Интернет».</w:t>
      </w:r>
    </w:p>
    <w:p w:rsidR="00117216" w:rsidRPr="001B2281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1B2281" w:rsidRDefault="00117216" w:rsidP="00BA02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2281">
        <w:rPr>
          <w:rFonts w:ascii="Times New Roman" w:hAnsi="Times New Roman" w:cs="Times New Roman"/>
          <w:color w:val="000000"/>
        </w:rPr>
        <w:br/>
      </w:r>
      <w:r w:rsidRPr="001B2281">
        <w:rPr>
          <w:rFonts w:ascii="Times New Roman" w:hAnsi="Times New Roman" w:cs="Times New Roman"/>
          <w:color w:val="000000"/>
        </w:rPr>
        <w:br/>
      </w:r>
      <w:r w:rsidRPr="001B2281">
        <w:rPr>
          <w:rFonts w:ascii="Times New Roman" w:hAnsi="Times New Roman" w:cs="Times New Roman"/>
          <w:color w:val="000000"/>
        </w:rPr>
        <w:br/>
      </w:r>
      <w:r w:rsidRPr="001B2281">
        <w:rPr>
          <w:rFonts w:ascii="Times New Roman" w:hAnsi="Times New Roman" w:cs="Times New Roman"/>
        </w:rPr>
        <w:t>Глава МО «</w:t>
      </w:r>
      <w:r w:rsidR="00AC2F82">
        <w:rPr>
          <w:rFonts w:ascii="Times New Roman" w:hAnsi="Times New Roman" w:cs="Times New Roman"/>
          <w:color w:val="000000"/>
        </w:rPr>
        <w:t>Бахтай</w:t>
      </w:r>
      <w:r w:rsidRPr="001B2281">
        <w:rPr>
          <w:rFonts w:ascii="Times New Roman" w:hAnsi="Times New Roman" w:cs="Times New Roman"/>
        </w:rPr>
        <w:t xml:space="preserve">»                                                                                        </w:t>
      </w:r>
      <w:r w:rsidR="00AC2F82">
        <w:rPr>
          <w:rFonts w:ascii="Times New Roman" w:hAnsi="Times New Roman" w:cs="Times New Roman"/>
        </w:rPr>
        <w:t>Л.К.Тангарова</w:t>
      </w:r>
    </w:p>
    <w:p w:rsidR="00117216" w:rsidRPr="001B2281" w:rsidRDefault="00117216" w:rsidP="00BA022E">
      <w:pPr>
        <w:ind w:left="108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7216" w:rsidRDefault="00117216" w:rsidP="00BA022E">
      <w:pPr>
        <w:ind w:firstLine="540"/>
        <w:jc w:val="both"/>
        <w:rPr>
          <w:sz w:val="28"/>
          <w:szCs w:val="28"/>
        </w:rPr>
      </w:pPr>
    </w:p>
    <w:p w:rsidR="00117216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главы 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28.11.2016г.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67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117216" w:rsidRPr="00BA022E" w:rsidRDefault="00117216" w:rsidP="00AF35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ОБЩЕСТВЕННЫХ КЛАДБИЩ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2A3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 деятельности общественных кладбищ (далее - Порядок) разработан в соответствии с </w:t>
      </w:r>
      <w:r w:rsidRPr="003A1D1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3A1D1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A1D1D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3A1D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Федеральным законом от 12.01.1996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8-ФЗ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погребении и похоронном деле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анитарными правилами и нормами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«Гигиенические требования к размещению, устройству и содержанию кладбищ, зданий и сооружений похоронного назначения».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2.1.2882-11»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(утверждены Постановлением Главного государственного санитарного врача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РФ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28.06.2011 № 84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), Уставом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216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Общественные кладбища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одятся в ведении администрации 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Кладбище открыто для посещения граждан ежедневно: в летнее время - с 7 до 21 часа, в зимнее время - с 8 до 18 часов.</w:t>
      </w:r>
    </w:p>
    <w:p w:rsidR="00117216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Погребение умерших осуществляется  ежедневно с 9 до 17 часов.</w:t>
      </w:r>
    </w:p>
    <w:p w:rsidR="00117216" w:rsidRPr="00BA022E" w:rsidRDefault="00117216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главном входе на кладбище вывешивается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настоящий Порядок.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ПОРЯДОК ЗАХОРОНЕНИЯ, ПЕРЕЗАХОРОНЕНИЯ ТЕЛА УМЕРШЕГО,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ЭКСГУМАЦИЯ ОСТАНКОВ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2.1. Захоронение умершего производится в соответствии с санитарными правилами не ранее чем через 24 часа после наступления смерти. Захоронение до истечени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24 часов после наступления смерти может производиться с учетом особенностей </w:t>
      </w:r>
      <w:proofErr w:type="spell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вероисповедальных</w:t>
      </w:r>
      <w:proofErr w:type="spellEnd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национальных традиций умершего.</w:t>
      </w:r>
    </w:p>
    <w:p w:rsidR="00117216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2.2. Земельный участок для захоронения умершего отводится согласно нормам, установленным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муниципальными нормативными правовыми актами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17216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Перезахоронение останков умершего, захоронение умершего в родственную могилу допускается не ранее 10 лет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момента предыдущего захоронения.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Захоронение умершего рядом в родственную могилу (</w:t>
      </w:r>
      <w:proofErr w:type="spell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подзахоронение</w:t>
      </w:r>
      <w:proofErr w:type="spellEnd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допускается только в пределах имеющегося участка с разрешения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администрации 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17216" w:rsidRPr="00BA022E" w:rsidRDefault="00117216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Эксгумация останков умерших производится с учетом сроков, установленных санитарными правилами устройства и содержания кладбищ.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УСТАНОВКА (МОНТАЖ) и ДЕМОНТАЖ НАДМОГИЛЬНЫХ СООРУЖЕНИЙ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Надмогильные сооружения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мятники, ограды, цоколи и др.)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устанавливаются исключительно в пределах отведенного земельного участка.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3.2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Установка памятников, стел, мемориальных досок, других памятников-знаков и надмогильных сооружений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 места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захоронения запрещается.</w:t>
      </w:r>
    </w:p>
    <w:p w:rsidR="00117216" w:rsidRPr="00BA022E" w:rsidRDefault="00117216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При демонтаже старых памятников посетители кладбища должны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вывозить их самостоятельно. 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СОДЕРЖАНИЕ МОГИЛ, НАДМОГИЛЬНЫХ СООРУЖЕНИЙ</w:t>
      </w:r>
    </w:p>
    <w:p w:rsidR="00117216" w:rsidRPr="00BA022E" w:rsidRDefault="00117216" w:rsidP="00AF35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216" w:rsidRPr="001B2281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proofErr w:type="gram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Граждане (организации), произведшие захоронение, обязаны содержать захоронение, надмогильные сооружения и </w:t>
      </w: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силами.</w:t>
      </w:r>
      <w:proofErr w:type="gramEnd"/>
    </w:p>
    <w:p w:rsidR="00117216" w:rsidRPr="001B2281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22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Образовавшиеся после осуществления захоронения и посещения кладбища  отходы посетители кладбища вывозят самостоятельно.</w:t>
      </w:r>
    </w:p>
    <w:p w:rsidR="00117216" w:rsidRPr="00BA022E" w:rsidRDefault="00117216" w:rsidP="00AE2F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ПРАВИЛА ПОСЕЩЕНИЯ КЛАДБИЩ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 территории кладбища посетители должны соблюдать общественный порядок и тишину.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Посетители кладбища обязаны складировать венки в строго отведенном месте.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На территории кладбища запрещается: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портить надмогильные сооружения, мемориальные доски, оборудование кладбища, засорять территорию;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ломать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зеленые насаждения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водить собак, пасти домашних животных, ловить птиц;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разводить костры, добывать песок и глину, резать дерн;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находиться на территории кладбища после его закрытия;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производить копку ям для добывания грунта, оставлять запасы строительных и других материалов;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присваивать чужое имущество, производить его перемещение и другие самоуправные действия. Виновные в этом привлекаются к ответственности в установленном порядке;</w:t>
      </w:r>
    </w:p>
    <w:p w:rsidR="00117216" w:rsidRPr="00BA022E" w:rsidRDefault="00117216" w:rsidP="00AF353C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заниматься коммерческой деятельностью.</w:t>
      </w:r>
    </w:p>
    <w:p w:rsidR="00117216" w:rsidRPr="004B41B3" w:rsidRDefault="00117216" w:rsidP="00517E16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Данный Порядок вывешивается на видном </w:t>
      </w:r>
      <w:proofErr w:type="gramStart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кладбища для всеобщего обозрения.</w:t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BA02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17216" w:rsidRPr="0057670C" w:rsidRDefault="00117216" w:rsidP="00517E1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B41B3">
        <w:rPr>
          <w:sz w:val="24"/>
          <w:szCs w:val="24"/>
        </w:rPr>
        <w:t>Гл</w:t>
      </w:r>
      <w:r>
        <w:rPr>
          <w:sz w:val="24"/>
          <w:szCs w:val="24"/>
        </w:rPr>
        <w:t>ава МО «</w:t>
      </w:r>
      <w:r w:rsidR="00AC2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Бахтай</w:t>
      </w:r>
      <w:r>
        <w:rPr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C2F82">
        <w:rPr>
          <w:rFonts w:ascii="Times New Roman" w:hAnsi="Times New Roman" w:cs="Times New Roman"/>
          <w:sz w:val="24"/>
          <w:szCs w:val="24"/>
        </w:rPr>
        <w:t>Л.К.Тангарова</w:t>
      </w:r>
    </w:p>
    <w:p w:rsidR="00117216" w:rsidRPr="00BA022E" w:rsidRDefault="00117216" w:rsidP="00AE2F9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117216" w:rsidRPr="00BA022E" w:rsidSect="0058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53C"/>
    <w:rsid w:val="00117216"/>
    <w:rsid w:val="001541EC"/>
    <w:rsid w:val="001B2281"/>
    <w:rsid w:val="001D233E"/>
    <w:rsid w:val="002A3642"/>
    <w:rsid w:val="002A3801"/>
    <w:rsid w:val="00322281"/>
    <w:rsid w:val="00344D79"/>
    <w:rsid w:val="003A1D1D"/>
    <w:rsid w:val="003E4BB7"/>
    <w:rsid w:val="00486008"/>
    <w:rsid w:val="004B41B3"/>
    <w:rsid w:val="004E0B55"/>
    <w:rsid w:val="00517E16"/>
    <w:rsid w:val="0057670C"/>
    <w:rsid w:val="00586665"/>
    <w:rsid w:val="00586AC5"/>
    <w:rsid w:val="006E3A3B"/>
    <w:rsid w:val="00770AC4"/>
    <w:rsid w:val="007F5DD0"/>
    <w:rsid w:val="008E3933"/>
    <w:rsid w:val="008E7918"/>
    <w:rsid w:val="00A23352"/>
    <w:rsid w:val="00AC2F82"/>
    <w:rsid w:val="00AE2F98"/>
    <w:rsid w:val="00AF353C"/>
    <w:rsid w:val="00BA022E"/>
    <w:rsid w:val="00BA0CBC"/>
    <w:rsid w:val="00C971F3"/>
    <w:rsid w:val="00D12C71"/>
    <w:rsid w:val="00DD41D3"/>
    <w:rsid w:val="00F9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C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F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35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AF353C"/>
    <w:rPr>
      <w:b/>
      <w:bCs/>
    </w:rPr>
  </w:style>
  <w:style w:type="character" w:customStyle="1" w:styleId="apple-converted-space">
    <w:name w:val="apple-converted-space"/>
    <w:basedOn w:val="a0"/>
    <w:uiPriority w:val="99"/>
    <w:rsid w:val="00AF353C"/>
  </w:style>
  <w:style w:type="character" w:styleId="a4">
    <w:name w:val="Hyperlink"/>
    <w:basedOn w:val="a0"/>
    <w:uiPriority w:val="99"/>
    <w:semiHidden/>
    <w:rsid w:val="00AF353C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AF3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22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customStyle="1" w:styleId="a6">
    <w:name w:val="Знак"/>
    <w:basedOn w:val="a"/>
    <w:uiPriority w:val="99"/>
    <w:rsid w:val="003A1D1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7">
    <w:name w:val="No Spacing"/>
    <w:uiPriority w:val="99"/>
    <w:qFormat/>
    <w:rsid w:val="00517E16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2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AD9E9A441CCD291727D4E0BC359656040E99983A212A7BD39D95852AFA7F2569C148704CC11A04YE5FD" TargetMode="External"/><Relationship Id="rId4" Type="http://schemas.openxmlformats.org/officeDocument/2006/relationships/hyperlink" Target="consultantplus://offline/ref=BCAD9E9A441CCD291727D4E0BC359656040E99983A212A7BD39D95852AFA7F2569C148704CC11A04YE5F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2016-11-17T12:22:00Z</dcterms:created>
  <dcterms:modified xsi:type="dcterms:W3CDTF">2016-11-29T05:29:00Z</dcterms:modified>
</cp:coreProperties>
</file>